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7730B">
      <w:rPr>
        <w:noProof/>
      </w:rPr>
      <w:t>1</w:t>
    </w:r>
    <w:r w:rsidRPr="00C36E7D">
      <w:fldChar w:fldCharType="end"/>
    </w:r>
    <w:r w:rsidRPr="00C36E7D">
      <w:t xml:space="preserve"> of </w:t>
    </w:r>
    <w:r w:rsidR="00F7730B">
      <w:fldChar w:fldCharType="begin"/>
    </w:r>
    <w:r w:rsidR="00F7730B">
      <w:instrText xml:space="preserve"> NUMPAGES   \* MERGEFORMAT </w:instrText>
    </w:r>
    <w:r w:rsidR="00F7730B">
      <w:fldChar w:fldCharType="separate"/>
    </w:r>
    <w:r w:rsidR="00F7730B">
      <w:rPr>
        <w:noProof/>
      </w:rPr>
      <w:t>1</w:t>
    </w:r>
    <w:r w:rsidR="00F7730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7730B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C7C7F5-4300-4024-BCDF-B2BDC309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4</cp:revision>
  <cp:lastPrinted>2010-09-22T18:43:00Z</cp:lastPrinted>
  <dcterms:created xsi:type="dcterms:W3CDTF">2013-01-07T18:19:00Z</dcterms:created>
  <dcterms:modified xsi:type="dcterms:W3CDTF">2015-10-02T16:23:00Z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